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5126C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6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5126CA" w:rsidRDefault="00E6195A" w:rsidP="005126CA">
      <w:pPr>
        <w:pStyle w:val="NormalWeb"/>
        <w:shd w:val="clear" w:color="auto" w:fill="FFFFFF"/>
        <w:spacing w:before="0" w:beforeAutospacing="0" w:after="390" w:afterAutospacing="0" w:line="390" w:lineRule="atLeast"/>
        <w:rPr>
          <w:rFonts w:ascii="Arial" w:hAnsi="Arial" w:cs="Arial"/>
          <w:color w:val="222222"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</w:t>
      </w:r>
      <w:r w:rsidR="005126CA">
        <w:rPr>
          <w:rFonts w:asciiTheme="majorHAnsi" w:hAnsiTheme="majorHAnsi"/>
          <w:b/>
        </w:rPr>
        <w:t>Práctica 5.</w:t>
      </w:r>
      <w:r w:rsidR="005126CA">
        <w:rPr>
          <w:rFonts w:ascii="Arial" w:hAnsi="Arial" w:cs="Arial"/>
          <w:color w:val="222222"/>
        </w:rPr>
        <w:t>El proyecto consiste en un coche que circula repetitivamente por una calle, que se detiene cuando nosotros decidimos poner el semáforo en rojo y que continua su marcha cuando este está en verde. El semáforo cambia de color cuando pulsamos el botón “</w:t>
      </w:r>
      <w:r w:rsidR="005126CA">
        <w:rPr>
          <w:rStyle w:val="nfasis"/>
          <w:rFonts w:ascii="Arial" w:hAnsi="Arial" w:cs="Arial"/>
          <w:color w:val="222222"/>
        </w:rPr>
        <w:t>Parar</w:t>
      </w:r>
      <w:r w:rsidR="005126CA">
        <w:rPr>
          <w:rFonts w:ascii="Arial" w:hAnsi="Arial" w:cs="Arial"/>
          <w:color w:val="222222"/>
        </w:rPr>
        <w:t xml:space="preserve">“, objeto programado con bloques comunes a </w:t>
      </w:r>
      <w:proofErr w:type="spellStart"/>
      <w:r w:rsidR="005126CA">
        <w:rPr>
          <w:rFonts w:ascii="Arial" w:hAnsi="Arial" w:cs="Arial"/>
          <w:color w:val="222222"/>
        </w:rPr>
        <w:t>Scratch</w:t>
      </w:r>
      <w:proofErr w:type="spellEnd"/>
      <w:r w:rsidR="005126CA">
        <w:rPr>
          <w:rFonts w:ascii="Arial" w:hAnsi="Arial" w:cs="Arial"/>
          <w:color w:val="222222"/>
        </w:rPr>
        <w:t>, o cuando pulsamos físicamente un botón que hemos instalado en una </w:t>
      </w:r>
      <w:proofErr w:type="spellStart"/>
      <w:r w:rsidR="008723E8">
        <w:rPr>
          <w:rFonts w:ascii="Arial" w:hAnsi="Arial" w:cs="Arial"/>
          <w:color w:val="222222"/>
        </w:rPr>
        <w:fldChar w:fldCharType="begin"/>
      </w:r>
      <w:r w:rsidR="005126CA">
        <w:rPr>
          <w:rFonts w:ascii="Arial" w:hAnsi="Arial" w:cs="Arial"/>
          <w:color w:val="222222"/>
        </w:rPr>
        <w:instrText xml:space="preserve"> HYPERLINK "https://es.wikipedia.org/wiki/Placa_de_pruebas" \t "_blank" </w:instrText>
      </w:r>
      <w:r w:rsidR="008723E8">
        <w:rPr>
          <w:rFonts w:ascii="Arial" w:hAnsi="Arial" w:cs="Arial"/>
          <w:color w:val="222222"/>
        </w:rPr>
        <w:fldChar w:fldCharType="separate"/>
      </w:r>
      <w:r w:rsidR="005126CA" w:rsidRPr="005126CA">
        <w:rPr>
          <w:rFonts w:ascii="Arial" w:hAnsi="Arial" w:cs="Arial"/>
          <w:color w:val="222222"/>
        </w:rPr>
        <w:t>protoboard</w:t>
      </w:r>
      <w:proofErr w:type="spellEnd"/>
      <w:r w:rsidR="005126CA" w:rsidRPr="005126CA">
        <w:rPr>
          <w:rFonts w:ascii="Arial" w:hAnsi="Arial" w:cs="Arial"/>
          <w:color w:val="222222"/>
        </w:rPr>
        <w:t xml:space="preserve"> o placa de pruebas</w:t>
      </w:r>
      <w:r w:rsidR="008723E8">
        <w:rPr>
          <w:rFonts w:ascii="Arial" w:hAnsi="Arial" w:cs="Arial"/>
          <w:color w:val="222222"/>
        </w:rPr>
        <w:fldChar w:fldCharType="end"/>
      </w:r>
      <w:r w:rsidR="005126CA" w:rsidRPr="005126CA">
        <w:t> </w:t>
      </w:r>
      <w:r w:rsidR="005126CA">
        <w:rPr>
          <w:rFonts w:ascii="Arial" w:hAnsi="Arial" w:cs="Arial"/>
          <w:color w:val="222222"/>
        </w:rPr>
        <w:t xml:space="preserve">conectada a nuestro </w:t>
      </w:r>
      <w:proofErr w:type="spellStart"/>
      <w:r w:rsidR="005126CA">
        <w:rPr>
          <w:rFonts w:ascii="Arial" w:hAnsi="Arial" w:cs="Arial"/>
          <w:color w:val="222222"/>
        </w:rPr>
        <w:t>Arduino</w:t>
      </w:r>
      <w:proofErr w:type="spellEnd"/>
      <w:r w:rsidR="005126CA">
        <w:rPr>
          <w:rFonts w:ascii="Arial" w:hAnsi="Arial" w:cs="Arial"/>
          <w:color w:val="222222"/>
        </w:rPr>
        <w:t xml:space="preserve">. En dicha placa también hemos añadido tres </w:t>
      </w:r>
      <w:proofErr w:type="spellStart"/>
      <w:r w:rsidR="005126CA">
        <w:rPr>
          <w:rFonts w:ascii="Arial" w:hAnsi="Arial" w:cs="Arial"/>
          <w:color w:val="222222"/>
        </w:rPr>
        <w:t>leds</w:t>
      </w:r>
      <w:proofErr w:type="spellEnd"/>
      <w:r w:rsidR="005126CA">
        <w:rPr>
          <w:rFonts w:ascii="Arial" w:hAnsi="Arial" w:cs="Arial"/>
          <w:color w:val="222222"/>
        </w:rPr>
        <w:t xml:space="preserve"> (rojo, amarillo y verde) que cambian de color a la vez que lo hacen las luces del semáforo del escenario del proyecto.</w:t>
      </w:r>
    </w:p>
    <w:p w:rsidR="00A70542" w:rsidRPr="00A70542" w:rsidRDefault="00A70542" w:rsidP="00A70542">
      <w:pPr>
        <w:pStyle w:val="Prrafodelista"/>
        <w:rPr>
          <w:rFonts w:asciiTheme="majorHAnsi" w:hAnsiTheme="majorHAnsi"/>
          <w:b/>
        </w:rPr>
      </w:pPr>
    </w:p>
    <w:p w:rsidR="00E6195A" w:rsidRPr="00A70542" w:rsidRDefault="00E6195A" w:rsidP="00FB7338">
      <w:pPr>
        <w:pStyle w:val="Prrafodelista"/>
        <w:rPr>
          <w:rFonts w:asciiTheme="majorHAnsi" w:hAnsiTheme="majorHAnsi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D561B" w:rsidRPr="00C7123B" w:rsidRDefault="00A70542" w:rsidP="00FB7338">
      <w:pPr>
        <w:pStyle w:val="Prrafodelista"/>
        <w:rPr>
          <w:lang w:val="en-US"/>
        </w:rPr>
      </w:pPr>
      <w:r w:rsidRPr="00C7123B">
        <w:rPr>
          <w:rFonts w:asciiTheme="majorHAnsi" w:hAnsiTheme="majorHAnsi"/>
          <w:b/>
          <w:lang w:val="en-US"/>
        </w:rPr>
        <w:t>WEB:</w:t>
      </w:r>
      <w:r w:rsidRPr="00C7123B">
        <w:rPr>
          <w:lang w:val="en-US"/>
        </w:rPr>
        <w:t xml:space="preserve"> </w:t>
      </w:r>
      <w:hyperlink r:id="rId8" w:history="1">
        <w:r w:rsidR="005126CA" w:rsidRPr="00C7123B">
          <w:rPr>
            <w:rStyle w:val="Hipervnculo"/>
            <w:lang w:val="en-US"/>
          </w:rPr>
          <w:t>http://codigo21.educacion.navarra.es/auto</w:t>
        </w:r>
        <w:r w:rsidR="005126CA" w:rsidRPr="00C7123B">
          <w:rPr>
            <w:rStyle w:val="Hipervnculo"/>
            <w:lang w:val="en-US"/>
          </w:rPr>
          <w:t>a</w:t>
        </w:r>
        <w:r w:rsidR="005126CA" w:rsidRPr="00C7123B">
          <w:rPr>
            <w:rStyle w:val="Hipervnculo"/>
            <w:lang w:val="en-US"/>
          </w:rPr>
          <w:t>prendizaje/ejemplos-con-s4a/#semaforo</w:t>
        </w:r>
      </w:hyperlink>
    </w:p>
    <w:p w:rsidR="005D3B04" w:rsidRPr="00C7123B" w:rsidRDefault="005D3B04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C7123B" w:rsidRDefault="00E6195A" w:rsidP="00FB7338">
      <w:pPr>
        <w:pStyle w:val="Prrafodelista"/>
        <w:rPr>
          <w:rFonts w:asciiTheme="majorHAnsi" w:hAnsiTheme="majorHAnsi"/>
          <w:lang w:val="en-US"/>
        </w:rPr>
      </w:pPr>
      <w:proofErr w:type="spellStart"/>
      <w:r w:rsidRPr="00C7123B">
        <w:rPr>
          <w:rFonts w:asciiTheme="majorHAnsi" w:hAnsiTheme="majorHAnsi"/>
          <w:b/>
          <w:lang w:val="en-US"/>
        </w:rPr>
        <w:t>Materiales</w:t>
      </w:r>
      <w:proofErr w:type="spellEnd"/>
      <w:r w:rsidRPr="00C7123B">
        <w:rPr>
          <w:rFonts w:asciiTheme="majorHAnsi" w:hAnsiTheme="majorHAnsi"/>
          <w:b/>
          <w:lang w:val="en-US"/>
        </w:rPr>
        <w:t>:</w:t>
      </w:r>
      <w:r w:rsidR="00C7123B" w:rsidRPr="00C7123B">
        <w:rPr>
          <w:rFonts w:asciiTheme="majorHAnsi" w:hAnsiTheme="majorHAnsi"/>
          <w:b/>
          <w:lang w:val="en-US"/>
        </w:rPr>
        <w:t xml:space="preserve"> </w:t>
      </w:r>
      <w:proofErr w:type="spellStart"/>
      <w:r w:rsidR="00C7123B" w:rsidRPr="00C7123B">
        <w:rPr>
          <w:rFonts w:asciiTheme="majorHAnsi" w:hAnsiTheme="majorHAnsi"/>
          <w:lang w:val="en-US"/>
        </w:rPr>
        <w:t>leds</w:t>
      </w:r>
      <w:proofErr w:type="spellEnd"/>
      <w:r w:rsidR="00C7123B" w:rsidRPr="00C7123B">
        <w:rPr>
          <w:rFonts w:asciiTheme="majorHAnsi" w:hAnsiTheme="majorHAnsi"/>
          <w:lang w:val="en-US"/>
        </w:rPr>
        <w:t xml:space="preserve">, </w:t>
      </w:r>
      <w:proofErr w:type="spellStart"/>
      <w:r w:rsidR="00C7123B">
        <w:rPr>
          <w:rFonts w:asciiTheme="majorHAnsi" w:hAnsiTheme="majorHAnsi"/>
          <w:lang w:val="en-US"/>
        </w:rPr>
        <w:t>pulsador</w:t>
      </w:r>
      <w:proofErr w:type="spellEnd"/>
    </w:p>
    <w:p w:rsidR="00E6195A" w:rsidRPr="00C7123B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C7123B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C7123B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C7123B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Imagen</w:t>
      </w:r>
      <w:r w:rsidR="00A70542">
        <w:rPr>
          <w:rFonts w:asciiTheme="majorHAnsi" w:hAnsiTheme="majorHAnsi"/>
          <w:b/>
        </w:rPr>
        <w:t xml:space="preserve"> (es)</w:t>
      </w:r>
      <w:r>
        <w:rPr>
          <w:rFonts w:asciiTheme="majorHAnsi" w:hAnsiTheme="majorHAnsi"/>
          <w:b/>
        </w:rPr>
        <w:t xml:space="preserve"> de montaje</w:t>
      </w:r>
      <w:r w:rsidR="00A70542">
        <w:rPr>
          <w:rFonts w:asciiTheme="majorHAnsi" w:hAnsiTheme="majorHAnsi"/>
          <w:b/>
        </w:rPr>
        <w:t xml:space="preserve"> (s)</w:t>
      </w:r>
      <w:r>
        <w:rPr>
          <w:rFonts w:asciiTheme="majorHAnsi" w:hAnsiTheme="majorHAnsi"/>
          <w:b/>
        </w:rPr>
        <w:t>:</w:t>
      </w:r>
    </w:p>
    <w:p w:rsidR="00E6195A" w:rsidRPr="00C7123B" w:rsidRDefault="00F30179" w:rsidP="00C7123B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2162171" cy="2880000"/>
            <wp:effectExtent l="19050" t="0" r="0" b="0"/>
            <wp:docPr id="1" name="Imagen 1" descr="C:\Users\ANA\Downloads\IMG-20170424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A\Downloads\IMG-20170424-WA000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1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</w:rPr>
        <w:t xml:space="preserve">  </w:t>
      </w:r>
      <w:r>
        <w:rPr>
          <w:rFonts w:asciiTheme="majorHAnsi" w:hAnsiTheme="majorHAnsi"/>
          <w:b/>
          <w:noProof/>
        </w:rPr>
        <w:drawing>
          <wp:inline distT="0" distB="0" distL="0" distR="0">
            <wp:extent cx="2162171" cy="2880000"/>
            <wp:effectExtent l="19050" t="0" r="0" b="0"/>
            <wp:docPr id="3" name="Imagen 2" descr="C:\Users\ANA\Downloads\IMG-20170424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A\Downloads\IMG-20170424-WA00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1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6786"/>
        <w:gridCol w:w="3908"/>
      </w:tblGrid>
      <w:tr w:rsidR="00E6195A" w:rsidTr="00C227EE">
        <w:tc>
          <w:tcPr>
            <w:tcW w:w="5347" w:type="dxa"/>
          </w:tcPr>
          <w:p w:rsidR="00E6195A" w:rsidRDefault="00E6195A" w:rsidP="00C227EE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Código S4A</w:t>
            </w:r>
          </w:p>
          <w:p w:rsidR="00E6195A" w:rsidRDefault="00C7123B" w:rsidP="00C227EE">
            <w:pPr>
              <w:pStyle w:val="Prrafodelista"/>
              <w:ind w:left="0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143375" cy="2543175"/>
                  <wp:effectExtent l="19050" t="0" r="9525" b="0"/>
                  <wp:docPr id="4" name="Imagen 1" descr="Programas del objeto Ardui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gramas del objeto Ardui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3375" cy="2543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123B" w:rsidRDefault="00C7123B" w:rsidP="00C227EE">
            <w:pPr>
              <w:pStyle w:val="Prrafodelista"/>
              <w:ind w:left="0"/>
            </w:pPr>
            <w:r>
              <w:rPr>
                <w:noProof/>
              </w:rPr>
              <w:drawing>
                <wp:inline distT="0" distB="0" distL="0" distR="0">
                  <wp:extent cx="4143375" cy="1447800"/>
                  <wp:effectExtent l="19050" t="0" r="9525" b="0"/>
                  <wp:docPr id="5" name="Imagen 4" descr="Programas del objeto coch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rogramas del objeto coch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337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123B" w:rsidRDefault="00C7123B" w:rsidP="00C227EE">
            <w:pPr>
              <w:pStyle w:val="Prrafodelista"/>
              <w:ind w:left="0"/>
            </w:pPr>
            <w:r>
              <w:rPr>
                <w:noProof/>
              </w:rPr>
              <w:drawing>
                <wp:inline distT="0" distB="0" distL="0" distR="0">
                  <wp:extent cx="4143375" cy="3533775"/>
                  <wp:effectExtent l="19050" t="0" r="9525" b="0"/>
                  <wp:docPr id="7" name="Imagen 7" descr="Programas del semáfor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rogramas del semáfor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3375" cy="3533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123B" w:rsidRPr="00E6195A" w:rsidRDefault="00C7123B" w:rsidP="00C227EE">
            <w:pPr>
              <w:pStyle w:val="Prrafodelista"/>
              <w:ind w:left="0"/>
            </w:pPr>
            <w:r>
              <w:rPr>
                <w:noProof/>
              </w:rPr>
              <w:drawing>
                <wp:inline distT="0" distB="0" distL="0" distR="0">
                  <wp:extent cx="4143375" cy="1009650"/>
                  <wp:effectExtent l="19050" t="0" r="9525" b="0"/>
                  <wp:docPr id="10" name="Imagen 10" descr="Objeto botón &quot;Para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Objeto botón &quot;Para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3375" cy="1009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7" w:type="dxa"/>
          </w:tcPr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>Explicación</w:t>
            </w: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C7123B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Haya varios programas, ya que hay que configurar tanto el semáforo, como el coche.</w:t>
            </w:r>
          </w:p>
          <w:p w:rsidR="00C7123B" w:rsidRDefault="00C7123B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El semáforo está programado para que muestre el color rojo, amarillo y verde. El coche se puede mover mientras el semáforo esté en verde, cuando cambia de color se debe parar.</w:t>
            </w:r>
          </w:p>
          <w:p w:rsidR="00C7123B" w:rsidRDefault="00C7123B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Asimismo, se puede cambiar el color del semáforo pulsando el botón.</w:t>
            </w: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D01" w:rsidRDefault="00345D01" w:rsidP="004C0274">
      <w:r>
        <w:separator/>
      </w:r>
    </w:p>
  </w:endnote>
  <w:endnote w:type="continuationSeparator" w:id="0">
    <w:p w:rsidR="00345D01" w:rsidRDefault="00345D01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D01" w:rsidRDefault="00345D01" w:rsidP="004C0274">
      <w:r>
        <w:separator/>
      </w:r>
    </w:p>
  </w:footnote>
  <w:footnote w:type="continuationSeparator" w:id="0">
    <w:p w:rsidR="00345D01" w:rsidRDefault="00345D01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70408"/>
    <w:rsid w:val="00186AF0"/>
    <w:rsid w:val="001B2AEB"/>
    <w:rsid w:val="001C0755"/>
    <w:rsid w:val="001D01F2"/>
    <w:rsid w:val="001D7C61"/>
    <w:rsid w:val="001E1417"/>
    <w:rsid w:val="001F1D9E"/>
    <w:rsid w:val="0022714C"/>
    <w:rsid w:val="00252395"/>
    <w:rsid w:val="00253E1F"/>
    <w:rsid w:val="002C5FB1"/>
    <w:rsid w:val="002E3700"/>
    <w:rsid w:val="0033055D"/>
    <w:rsid w:val="00345D01"/>
    <w:rsid w:val="00381B42"/>
    <w:rsid w:val="003B5C38"/>
    <w:rsid w:val="003C61C6"/>
    <w:rsid w:val="00415B65"/>
    <w:rsid w:val="004538A6"/>
    <w:rsid w:val="004C0274"/>
    <w:rsid w:val="004D19A7"/>
    <w:rsid w:val="005126CA"/>
    <w:rsid w:val="005B4954"/>
    <w:rsid w:val="005D3B04"/>
    <w:rsid w:val="00601C91"/>
    <w:rsid w:val="006634BF"/>
    <w:rsid w:val="00686283"/>
    <w:rsid w:val="006865D5"/>
    <w:rsid w:val="0069159F"/>
    <w:rsid w:val="007560C4"/>
    <w:rsid w:val="007705FC"/>
    <w:rsid w:val="007A35D5"/>
    <w:rsid w:val="007C34B9"/>
    <w:rsid w:val="0081730B"/>
    <w:rsid w:val="00827FF3"/>
    <w:rsid w:val="008306AF"/>
    <w:rsid w:val="00831740"/>
    <w:rsid w:val="008723E8"/>
    <w:rsid w:val="009062F3"/>
    <w:rsid w:val="00916B94"/>
    <w:rsid w:val="009356FC"/>
    <w:rsid w:val="009668DF"/>
    <w:rsid w:val="00984DF7"/>
    <w:rsid w:val="009C7EF7"/>
    <w:rsid w:val="009E37CF"/>
    <w:rsid w:val="00A20A27"/>
    <w:rsid w:val="00A226BA"/>
    <w:rsid w:val="00A338B3"/>
    <w:rsid w:val="00A42389"/>
    <w:rsid w:val="00A70542"/>
    <w:rsid w:val="00A86B48"/>
    <w:rsid w:val="00AA2055"/>
    <w:rsid w:val="00AC1AE3"/>
    <w:rsid w:val="00AC7708"/>
    <w:rsid w:val="00B644B6"/>
    <w:rsid w:val="00B65B45"/>
    <w:rsid w:val="00BA66EF"/>
    <w:rsid w:val="00BB66DA"/>
    <w:rsid w:val="00C45D12"/>
    <w:rsid w:val="00C7123B"/>
    <w:rsid w:val="00CA6138"/>
    <w:rsid w:val="00CA7055"/>
    <w:rsid w:val="00CB3A9E"/>
    <w:rsid w:val="00CC44DA"/>
    <w:rsid w:val="00CD7398"/>
    <w:rsid w:val="00CE7D5B"/>
    <w:rsid w:val="00D13B2B"/>
    <w:rsid w:val="00D27D0F"/>
    <w:rsid w:val="00DC2A9A"/>
    <w:rsid w:val="00DC5A9F"/>
    <w:rsid w:val="00DD134D"/>
    <w:rsid w:val="00DD20FC"/>
    <w:rsid w:val="00E169FA"/>
    <w:rsid w:val="00E36BA1"/>
    <w:rsid w:val="00E4786E"/>
    <w:rsid w:val="00E521E8"/>
    <w:rsid w:val="00E547F8"/>
    <w:rsid w:val="00E6195A"/>
    <w:rsid w:val="00EB27FE"/>
    <w:rsid w:val="00ED0569"/>
    <w:rsid w:val="00ED561B"/>
    <w:rsid w:val="00EF0853"/>
    <w:rsid w:val="00F30179"/>
    <w:rsid w:val="00F6061B"/>
    <w:rsid w:val="00F66FF4"/>
    <w:rsid w:val="00F7271A"/>
    <w:rsid w:val="00FA0A28"/>
    <w:rsid w:val="00FA67B1"/>
    <w:rsid w:val="00FB3B7A"/>
    <w:rsid w:val="00FB7338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A705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A7054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70542"/>
    <w:rPr>
      <w:b/>
      <w:bCs/>
      <w:kern w:val="36"/>
      <w:sz w:val="48"/>
      <w:szCs w:val="48"/>
    </w:rPr>
  </w:style>
  <w:style w:type="character" w:styleId="nfasis">
    <w:name w:val="Emphasis"/>
    <w:basedOn w:val="Fuentedeprrafopredeter"/>
    <w:uiPriority w:val="20"/>
    <w:qFormat/>
    <w:rsid w:val="005126CA"/>
    <w:rPr>
      <w:i/>
      <w:iCs/>
    </w:rPr>
  </w:style>
  <w:style w:type="character" w:styleId="Hipervnculovisitado">
    <w:name w:val="FollowedHyperlink"/>
    <w:basedOn w:val="Fuentedeprrafopredeter"/>
    <w:rsid w:val="00C7123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digo21.educacion.navarra.es/autoaprendizaje/ejemplos-con-s4a/%23semaforo" TargetMode="Externa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218</Words>
  <Characters>1201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ANA</cp:lastModifiedBy>
  <cp:revision>3</cp:revision>
  <cp:lastPrinted>2016-10-25T08:18:00Z</cp:lastPrinted>
  <dcterms:created xsi:type="dcterms:W3CDTF">2017-04-27T14:36:00Z</dcterms:created>
  <dcterms:modified xsi:type="dcterms:W3CDTF">2017-05-10T14:57:00Z</dcterms:modified>
</cp:coreProperties>
</file>